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32AE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Zastupitelstvo obce Oslavička vydává</w:t>
      </w:r>
    </w:p>
    <w:p w14:paraId="6D9D1E77" w14:textId="77777777" w:rsidR="006E6DAF" w:rsidRDefault="006E6DAF">
      <w:pPr>
        <w:jc w:val="center"/>
        <w:rPr>
          <w:rFonts w:cs="Arial"/>
          <w:b/>
          <w:sz w:val="24"/>
          <w:szCs w:val="24"/>
        </w:rPr>
      </w:pPr>
    </w:p>
    <w:p w14:paraId="3FA6B297" w14:textId="2B7B4D6F" w:rsidR="006E6DAF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Nařízení obce č.1/2016</w:t>
      </w:r>
      <w:r w:rsidR="00883DE0">
        <w:rPr>
          <w:rFonts w:cs="Arial"/>
          <w:b/>
          <w:sz w:val="28"/>
          <w:szCs w:val="28"/>
        </w:rPr>
        <w:t>,</w:t>
      </w:r>
    </w:p>
    <w:p w14:paraId="791E3254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 zákazu podomního a pochůzkového prodeje na území obce Oslavička</w:t>
      </w:r>
    </w:p>
    <w:p w14:paraId="167DBACD" w14:textId="77777777" w:rsidR="006E6DAF" w:rsidRDefault="006E6DAF">
      <w:pPr>
        <w:jc w:val="center"/>
        <w:rPr>
          <w:rFonts w:cs="Arial"/>
          <w:b/>
          <w:sz w:val="24"/>
          <w:szCs w:val="24"/>
        </w:rPr>
      </w:pPr>
    </w:p>
    <w:p w14:paraId="70740EBB" w14:textId="77777777" w:rsidR="006E6DAF" w:rsidRDefault="00000000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Zastupitelstvo obce Oslavička se na svém zasedání dne 1.4.2016  usneslo vydat na základě  § 18 odst. 1 a 3 zákona č. 455/1991 Sb., o živnostenském podnikání (živnostenský zákon), ve znění pozdějších předpisů, a v souladu s  § 11 odst. 1 a </w:t>
      </w:r>
      <w:r>
        <w:rPr>
          <w:rFonts w:cs="Arial"/>
          <w:sz w:val="24"/>
          <w:szCs w:val="24"/>
        </w:rPr>
        <w:br/>
        <w:t>§ 102 odst. 4 ve spojení s odst. 2 písm. d) zákona č. 128/2000 Sb., o obcích (obecní zřízení), ve znění pozdějších předpisů, toto nařízení:</w:t>
      </w:r>
    </w:p>
    <w:p w14:paraId="2F6607FB" w14:textId="77777777" w:rsidR="006E6DAF" w:rsidRDefault="006E6DAF">
      <w:pPr>
        <w:rPr>
          <w:rFonts w:cs="Arial"/>
          <w:sz w:val="24"/>
          <w:szCs w:val="24"/>
        </w:rPr>
      </w:pPr>
    </w:p>
    <w:p w14:paraId="784CFF52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Článek 1</w:t>
      </w:r>
    </w:p>
    <w:p w14:paraId="3CEBF682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Úvodní ustanovení</w:t>
      </w:r>
    </w:p>
    <w:p w14:paraId="435CADAC" w14:textId="77777777" w:rsidR="006E6DAF" w:rsidRDefault="00000000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Účelem tohoto nařízení obce je zákaz podomního a pochůzkového prodeje na území obce Oslavička s cílem zvýšit bezpečnost obyvatel a návštěvníků obce. </w:t>
      </w:r>
    </w:p>
    <w:p w14:paraId="557F6E28" w14:textId="77777777" w:rsidR="006E6DAF" w:rsidRDefault="006E6DAF">
      <w:pPr>
        <w:rPr>
          <w:rFonts w:cs="Arial"/>
          <w:sz w:val="24"/>
          <w:szCs w:val="24"/>
        </w:rPr>
      </w:pPr>
    </w:p>
    <w:p w14:paraId="14B1EA19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Článek 2</w:t>
      </w:r>
    </w:p>
    <w:p w14:paraId="086E7456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Vymezení pojmů</w:t>
      </w:r>
    </w:p>
    <w:p w14:paraId="1071C403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>
        <w:rPr>
          <w:rFonts w:cs="Arial"/>
          <w:sz w:val="24"/>
          <w:szCs w:val="24"/>
        </w:rPr>
        <w:tab/>
        <w:t xml:space="preserve">Podomním prodejem se rozumí nabídka prodeje zboží či nabídka poskytování služeb, kdy je bez předchozí objednávky nabízen prodej zboží nebo nabízeno poskytování služeb osobami potencionálním uživatelům v objektech určených k bydlení. </w:t>
      </w:r>
    </w:p>
    <w:p w14:paraId="7779667A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  <w:t>Pochůzkovým prodejem se rozumí nabídka prodeje zboží nebo nabídka poskytování služeb, u kterého nedochází k umístění prodejního zařízení nebo zboží, je provozovaný formou pochůzky, přičemž je potencionální uživatel zboží nebo služeb vyhledáván prodejcem z okruhu osob na veřejném prostranství.</w:t>
      </w:r>
    </w:p>
    <w:p w14:paraId="075D49CA" w14:textId="77777777" w:rsidR="006E6DAF" w:rsidRDefault="006E6DAF">
      <w:pPr>
        <w:rPr>
          <w:rFonts w:cs="Arial"/>
          <w:sz w:val="24"/>
          <w:szCs w:val="24"/>
        </w:rPr>
      </w:pPr>
    </w:p>
    <w:p w14:paraId="20E47A6A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Článek 3</w:t>
      </w:r>
    </w:p>
    <w:p w14:paraId="7838F88A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Zakázané druhy prodeje zboží a poskytování služeb</w:t>
      </w:r>
    </w:p>
    <w:p w14:paraId="3CA3C3A3" w14:textId="77777777" w:rsidR="006E6DAF" w:rsidRDefault="00000000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Podomní prodej a pochůzkový prodej je na území obce Oslavička, k. ú. Oslavička, zakázán.</w:t>
      </w:r>
    </w:p>
    <w:p w14:paraId="719527A4" w14:textId="77777777" w:rsidR="006E6DAF" w:rsidRDefault="006E6DAF">
      <w:pPr>
        <w:rPr>
          <w:rFonts w:cs="Arial"/>
          <w:sz w:val="24"/>
          <w:szCs w:val="24"/>
        </w:rPr>
      </w:pPr>
    </w:p>
    <w:p w14:paraId="021EC035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Článek 4</w:t>
      </w:r>
    </w:p>
    <w:p w14:paraId="70C06E05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Kontrola</w:t>
      </w:r>
    </w:p>
    <w:p w14:paraId="21499B93" w14:textId="77777777" w:rsidR="006E6DAF" w:rsidRDefault="00000000">
      <w:pPr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Kontrolu dodržování tohoto nařízení provádí obec Oslavička, prostřednictvím pověřených osob.</w:t>
      </w:r>
    </w:p>
    <w:p w14:paraId="1FE21438" w14:textId="77777777" w:rsidR="006E6DAF" w:rsidRDefault="006E6DAF">
      <w:pPr>
        <w:rPr>
          <w:rFonts w:cs="Arial"/>
          <w:sz w:val="24"/>
          <w:szCs w:val="24"/>
        </w:rPr>
      </w:pPr>
    </w:p>
    <w:p w14:paraId="3F2E7C90" w14:textId="77777777" w:rsidR="006E6DAF" w:rsidRDefault="006E6DAF">
      <w:pPr>
        <w:rPr>
          <w:rFonts w:cs="Arial"/>
          <w:sz w:val="24"/>
          <w:szCs w:val="24"/>
        </w:rPr>
      </w:pPr>
    </w:p>
    <w:p w14:paraId="756D8071" w14:textId="77777777" w:rsidR="006E6DAF" w:rsidRDefault="006E6DAF">
      <w:pPr>
        <w:rPr>
          <w:rFonts w:cs="Arial"/>
          <w:sz w:val="24"/>
          <w:szCs w:val="24"/>
        </w:rPr>
      </w:pPr>
    </w:p>
    <w:p w14:paraId="04E570FB" w14:textId="77777777" w:rsidR="006E6DAF" w:rsidRDefault="006E6DAF">
      <w:pPr>
        <w:rPr>
          <w:rFonts w:cs="Arial"/>
          <w:sz w:val="24"/>
          <w:szCs w:val="24"/>
        </w:rPr>
      </w:pPr>
    </w:p>
    <w:p w14:paraId="712BFF75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Článek 5</w:t>
      </w:r>
    </w:p>
    <w:p w14:paraId="3FF42723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Sankce</w:t>
      </w:r>
    </w:p>
    <w:p w14:paraId="148E3878" w14:textId="77777777" w:rsidR="006E6DAF" w:rsidRDefault="00000000">
      <w:pPr>
        <w:pStyle w:val="ListParagraph"/>
        <w:numPr>
          <w:ilvl w:val="0"/>
          <w:numId w:val="2"/>
        </w:numPr>
        <w:ind w:lef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Poruší-li právnická osoba nebo fyzická osoba, která je podnikatelem při výkonu podnikatelské činnosti povinnost stanovenou tímto nařízením, může jí být podle zvláštního právního předpisu</w:t>
      </w:r>
      <w:r>
        <w:rPr>
          <w:rFonts w:cs="Arial"/>
          <w:sz w:val="24"/>
          <w:szCs w:val="24"/>
          <w:vertAlign w:val="superscript"/>
        </w:rPr>
        <w:t>1</w:t>
      </w:r>
      <w:r>
        <w:rPr>
          <w:rFonts w:cs="Arial"/>
          <w:sz w:val="24"/>
          <w:szCs w:val="24"/>
        </w:rPr>
        <w:t xml:space="preserve"> uložena pokuta až do výše 200.000,-Kč</w:t>
      </w:r>
    </w:p>
    <w:p w14:paraId="2F190366" w14:textId="77777777" w:rsidR="006E6DAF" w:rsidRDefault="00000000">
      <w:pPr>
        <w:pStyle w:val="ListParagraph"/>
        <w:numPr>
          <w:ilvl w:val="0"/>
          <w:numId w:val="2"/>
        </w:numPr>
        <w:ind w:lef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Poruší-li fyzická osoba povinnost stanovenou tímto nařízením, může jí být podle zvláštního právního předpisu</w:t>
      </w:r>
      <w:r>
        <w:rPr>
          <w:rFonts w:cs="Arial"/>
          <w:sz w:val="24"/>
          <w:szCs w:val="24"/>
          <w:vertAlign w:val="superscript"/>
        </w:rPr>
        <w:t>2</w:t>
      </w:r>
      <w:r>
        <w:rPr>
          <w:rFonts w:cs="Arial"/>
          <w:sz w:val="24"/>
          <w:szCs w:val="24"/>
        </w:rPr>
        <w:t xml:space="preserve"> uložena pokuta až do výše 30.000,-Kč.</w:t>
      </w:r>
    </w:p>
    <w:p w14:paraId="6DA4358C" w14:textId="77777777" w:rsidR="006E6DAF" w:rsidRDefault="006E6DAF">
      <w:pPr>
        <w:jc w:val="both"/>
        <w:rPr>
          <w:rFonts w:cs="Arial"/>
          <w:sz w:val="24"/>
          <w:szCs w:val="24"/>
        </w:rPr>
      </w:pPr>
    </w:p>
    <w:p w14:paraId="4FA71F5D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Článek 6</w:t>
      </w:r>
    </w:p>
    <w:p w14:paraId="596B1504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Druhy prodeje zboží a poskytovaných služeb, na které se toto nařízení nevztahuje</w:t>
      </w:r>
    </w:p>
    <w:p w14:paraId="7C12194F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Toto nařízení se nevztahuje na prodej zboží a poskytování služeb mimo provozovnu při slavnostech, sportovních, kulturních nebo podobných akcí, včetně podomního a pochůzkového prodeje provozovaného místními spolky při pořádání těchto akcí, na ohlášené veřejné sbírky a na ohlášené očkování domácích zvířat, ohlášený prodej v pojízdné prodejně a prodej, který je předem nahlášen a odsouhlasen obcí Oslavička.</w:t>
      </w:r>
    </w:p>
    <w:p w14:paraId="5D61EA40" w14:textId="77777777" w:rsidR="006E6DAF" w:rsidRDefault="006E6DAF">
      <w:pPr>
        <w:jc w:val="center"/>
        <w:rPr>
          <w:rFonts w:cs="Arial"/>
          <w:b/>
          <w:sz w:val="24"/>
          <w:szCs w:val="24"/>
        </w:rPr>
      </w:pPr>
    </w:p>
    <w:p w14:paraId="10649183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Článek 7</w:t>
      </w:r>
    </w:p>
    <w:p w14:paraId="7D2F1685" w14:textId="77777777" w:rsidR="006E6DAF" w:rsidRDefault="000000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Závěrečné ustanovení</w:t>
      </w:r>
    </w:p>
    <w:p w14:paraId="127FD48B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Toto nařízení nabývá účinnosti dnem vyhlášení na úřední desce.</w:t>
      </w:r>
    </w:p>
    <w:p w14:paraId="4D09A572" w14:textId="77777777" w:rsidR="006E6DAF" w:rsidRDefault="006E6DAF">
      <w:pPr>
        <w:rPr>
          <w:rFonts w:cs="Arial"/>
          <w:sz w:val="24"/>
          <w:szCs w:val="24"/>
        </w:rPr>
      </w:pPr>
    </w:p>
    <w:p w14:paraId="061CF529" w14:textId="77777777" w:rsidR="006E6DAF" w:rsidRDefault="006E6DAF">
      <w:pPr>
        <w:rPr>
          <w:rFonts w:cs="Arial"/>
          <w:sz w:val="24"/>
          <w:szCs w:val="24"/>
        </w:rPr>
      </w:pPr>
    </w:p>
    <w:p w14:paraId="1FF5EB35" w14:textId="77777777" w:rsidR="006E6DAF" w:rsidRDefault="006E6DAF">
      <w:pPr>
        <w:rPr>
          <w:rFonts w:cs="Arial"/>
          <w:sz w:val="24"/>
          <w:szCs w:val="24"/>
        </w:rPr>
      </w:pPr>
    </w:p>
    <w:p w14:paraId="384D0468" w14:textId="77777777" w:rsidR="006E6DAF" w:rsidRDefault="006E6DAF">
      <w:pPr>
        <w:rPr>
          <w:rFonts w:cs="Arial"/>
          <w:sz w:val="24"/>
          <w:szCs w:val="24"/>
        </w:rPr>
      </w:pPr>
    </w:p>
    <w:p w14:paraId="7DAECD70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…………………………….</w:t>
      </w:r>
    </w:p>
    <w:p w14:paraId="360C42B7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Dušan Koch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Ing. Markéta Šulová, Ph.D.</w:t>
      </w:r>
    </w:p>
    <w:p w14:paraId="0F68383B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místostarosta obce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starostka obce</w:t>
      </w:r>
    </w:p>
    <w:p w14:paraId="2C41E96E" w14:textId="77777777" w:rsidR="006E6DAF" w:rsidRDefault="006E6DAF">
      <w:pPr>
        <w:rPr>
          <w:rFonts w:cs="Arial"/>
          <w:sz w:val="24"/>
          <w:szCs w:val="24"/>
        </w:rPr>
      </w:pPr>
    </w:p>
    <w:p w14:paraId="77A4EB10" w14:textId="77777777" w:rsidR="006E6DAF" w:rsidRDefault="006E6DAF">
      <w:pPr>
        <w:rPr>
          <w:rFonts w:cs="Arial"/>
          <w:sz w:val="24"/>
          <w:szCs w:val="24"/>
        </w:rPr>
      </w:pPr>
    </w:p>
    <w:p w14:paraId="0CDAB74E" w14:textId="77777777" w:rsidR="006E6DAF" w:rsidRDefault="006E6DAF">
      <w:pPr>
        <w:rPr>
          <w:rFonts w:cs="Arial"/>
          <w:sz w:val="24"/>
          <w:szCs w:val="24"/>
        </w:rPr>
      </w:pPr>
    </w:p>
    <w:p w14:paraId="3DB6F3CB" w14:textId="77777777" w:rsidR="006E6DAF" w:rsidRDefault="006E6DAF">
      <w:pPr>
        <w:rPr>
          <w:rFonts w:cs="Arial"/>
          <w:sz w:val="24"/>
          <w:szCs w:val="24"/>
        </w:rPr>
      </w:pPr>
    </w:p>
    <w:p w14:paraId="2EB37F06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Vyvěšeno na úřední desce dne: 2. 4. 2016</w:t>
      </w:r>
    </w:p>
    <w:p w14:paraId="371CDF93" w14:textId="77777777" w:rsidR="006E6DAF" w:rsidRDefault="006E6DAF">
      <w:pPr>
        <w:rPr>
          <w:rFonts w:cs="Arial"/>
          <w:sz w:val="24"/>
          <w:szCs w:val="24"/>
        </w:rPr>
      </w:pPr>
    </w:p>
    <w:p w14:paraId="69B9CE6F" w14:textId="77777777" w:rsidR="006E6DAF" w:rsidRDefault="000000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Sejmuto z úřední desky dne:</w:t>
      </w:r>
    </w:p>
    <w:p w14:paraId="183175D5" w14:textId="77777777" w:rsidR="006E6DAF" w:rsidRDefault="006E6DAF">
      <w:pPr>
        <w:rPr>
          <w:rFonts w:cs="Arial"/>
          <w:b/>
        </w:rPr>
      </w:pPr>
    </w:p>
    <w:p w14:paraId="3C82295F" w14:textId="77777777" w:rsidR="006E6DAF" w:rsidRDefault="006E6DAF">
      <w:pPr>
        <w:rPr>
          <w:b/>
        </w:rPr>
      </w:pPr>
    </w:p>
    <w:sectPr w:rsidR="006E6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6" w:bottom="28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74997" w14:textId="77777777" w:rsidR="006F00BE" w:rsidRDefault="006F00BE">
      <w:pPr>
        <w:spacing w:after="0"/>
      </w:pPr>
      <w:r>
        <w:separator/>
      </w:r>
    </w:p>
  </w:endnote>
  <w:endnote w:type="continuationSeparator" w:id="0">
    <w:p w14:paraId="5E405D83" w14:textId="77777777" w:rsidR="006F00BE" w:rsidRDefault="006F00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C91A" w14:textId="77777777" w:rsidR="006E6DAF" w:rsidRDefault="006E6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8A6C" w14:textId="77777777" w:rsidR="006E6DAF" w:rsidRDefault="00000000">
    <w:pPr>
      <w:pStyle w:val="FootnoteText"/>
      <w:rPr>
        <w:rFonts w:ascii="Arial" w:hAnsi="Arial" w:cs="Arial"/>
        <w:vertAlign w:val="superscript"/>
      </w:rPr>
    </w:pP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</w:r>
    <w:r>
      <w:rPr>
        <w:rFonts w:ascii="Arial" w:hAnsi="Arial" w:cs="Arial"/>
        <w:vertAlign w:val="superscript"/>
      </w:rPr>
      <w:softHyphen/>
      <w:t>______________________________________________________________________________________________________________________________</w:t>
    </w:r>
  </w:p>
  <w:p w14:paraId="23E6333E" w14:textId="77777777" w:rsidR="006E6DAF" w:rsidRDefault="00000000">
    <w:pPr>
      <w:pStyle w:val="FootnoteText"/>
      <w:rPr>
        <w:rFonts w:ascii="Arial" w:hAnsi="Arial" w:cs="Arial"/>
      </w:rPr>
    </w:pPr>
    <w:r>
      <w:rPr>
        <w:rStyle w:val="FootnoteReference"/>
        <w:rFonts w:ascii="Arial" w:hAnsi="Arial" w:cs="Arial"/>
      </w:rPr>
      <w:footnoteRef/>
    </w:r>
    <w:r>
      <w:rPr>
        <w:rFonts w:ascii="Arial" w:hAnsi="Arial" w:cs="Arial"/>
        <w:vertAlign w:val="superscript"/>
      </w:rPr>
      <w:t>)</w:t>
    </w:r>
    <w:r>
      <w:rPr>
        <w:rFonts w:ascii="Arial" w:hAnsi="Arial" w:cs="Arial"/>
      </w:rPr>
      <w:t>§ 58 odst. 4 zákona č. 128/1990 Sb., o obcích (obecní zřízení), ve znění pozdějších předpisů</w:t>
    </w:r>
  </w:p>
  <w:p w14:paraId="51489B7A" w14:textId="77777777" w:rsidR="006E6DAF" w:rsidRDefault="00000000">
    <w:pPr>
      <w:pStyle w:val="FootnoteText"/>
      <w:rPr>
        <w:rFonts w:ascii="Arial" w:hAnsi="Arial" w:cs="Arial"/>
      </w:rPr>
    </w:pPr>
    <w:r>
      <w:rPr>
        <w:rStyle w:val="FootnoteReference"/>
        <w:rFonts w:ascii="Arial" w:hAnsi="Arial" w:cs="Arial"/>
      </w:rPr>
      <w:t>2</w:t>
    </w:r>
    <w:r>
      <w:rPr>
        <w:rFonts w:ascii="Arial" w:hAnsi="Arial" w:cs="Arial"/>
        <w:vertAlign w:val="superscript"/>
      </w:rPr>
      <w:t>)</w:t>
    </w:r>
    <w:r>
      <w:rPr>
        <w:rFonts w:ascii="Arial" w:hAnsi="Arial" w:cs="Arial"/>
      </w:rPr>
      <w:t>§ 46 odst. 3 zákona č. 200/1990 Sb., o přestupcích, ve znění pozdějších předpisů</w:t>
    </w:r>
  </w:p>
  <w:p w14:paraId="69817BDF" w14:textId="77777777" w:rsidR="006E6DAF" w:rsidRDefault="006E6DAF">
    <w:pPr>
      <w:pStyle w:val="Footer"/>
      <w:rPr>
        <w:rFonts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BB56" w14:textId="77777777" w:rsidR="006E6DAF" w:rsidRDefault="006E6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EFC8" w14:textId="77777777" w:rsidR="006F00BE" w:rsidRDefault="006F00BE">
      <w:pPr>
        <w:spacing w:after="0"/>
      </w:pPr>
      <w:r>
        <w:separator/>
      </w:r>
    </w:p>
  </w:footnote>
  <w:footnote w:type="continuationSeparator" w:id="0">
    <w:p w14:paraId="13B6D74B" w14:textId="77777777" w:rsidR="006F00BE" w:rsidRDefault="006F00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CE7C" w14:textId="77777777" w:rsidR="006E6DAF" w:rsidRDefault="006E6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DF08" w14:textId="77777777" w:rsidR="006E6DAF" w:rsidRDefault="00000000">
    <w:pPr>
      <w:pStyle w:val="Header"/>
      <w:pBdr>
        <w:bottom w:val="single" w:sz="6" w:space="1" w:color="auto"/>
      </w:pBdr>
      <w:jc w:val="center"/>
      <w:rPr>
        <w:rFonts w:cs="Arial"/>
      </w:rPr>
    </w:pPr>
    <w:r>
      <w:rPr>
        <w:rFonts w:cs="Arial"/>
      </w:rPr>
      <w:t xml:space="preserve">OBEC OSLAVIČKA, OSLAVIČKA 39, 675 05 RUDÍKOV, IČ:  </w:t>
    </w:r>
    <w:r>
      <w:rPr>
        <w:rFonts w:cs="Arial"/>
        <w:color w:val="000000"/>
      </w:rPr>
      <w:t>00378305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D16F" w14:textId="77777777" w:rsidR="006E6DAF" w:rsidRDefault="00000000">
    <w:pPr>
      <w:pStyle w:val="Header"/>
      <w:spacing w:after="200"/>
      <w:jc w:val="center"/>
      <w:rPr>
        <w:rFonts w:cs="Arial"/>
        <w:b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1CD25AD" wp14:editId="662B5787">
          <wp:simplePos x="0" y="0"/>
          <wp:positionH relativeFrom="column">
            <wp:posOffset>19050</wp:posOffset>
          </wp:positionH>
          <wp:positionV relativeFrom="paragraph">
            <wp:posOffset>53975</wp:posOffset>
          </wp:positionV>
          <wp:extent cx="581025" cy="581025"/>
          <wp:effectExtent l="19050" t="0" r="9525" b="0"/>
          <wp:wrapNone/>
          <wp:docPr id="1" name="obrázek 3" descr="Oslavicka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lavicka_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</w:rPr>
      <w:t>OBEC OSLAVIČKA, OSLAVIČKA 39, 675 05 RUDÍKOV</w:t>
    </w:r>
  </w:p>
  <w:p w14:paraId="0E884666" w14:textId="77777777" w:rsidR="006E6DAF" w:rsidRDefault="00000000">
    <w:pPr>
      <w:pStyle w:val="Header"/>
      <w:spacing w:after="200"/>
      <w:jc w:val="center"/>
      <w:rPr>
        <w:rFonts w:cs="Arial"/>
        <w:color w:val="000000"/>
      </w:rPr>
    </w:pPr>
    <w:r>
      <w:rPr>
        <w:rFonts w:cs="Arial"/>
      </w:rPr>
      <w:t xml:space="preserve">okres Žďár nad Sázavou, </w:t>
    </w:r>
    <w:r>
      <w:rPr>
        <w:rFonts w:cs="Arial"/>
        <w:color w:val="000000"/>
      </w:rPr>
      <w:t xml:space="preserve">IČ: 00378305 </w:t>
    </w:r>
  </w:p>
  <w:p w14:paraId="1D017DF0" w14:textId="77777777" w:rsidR="006E6DAF" w:rsidRDefault="00000000">
    <w:pPr>
      <w:pStyle w:val="Header"/>
      <w:pBdr>
        <w:bottom w:val="single" w:sz="6" w:space="1" w:color="auto"/>
      </w:pBdr>
      <w:spacing w:after="200"/>
      <w:jc w:val="center"/>
      <w:rPr>
        <w:rFonts w:cs="Arial"/>
        <w:color w:val="000000"/>
      </w:rPr>
    </w:pPr>
    <w:r>
      <w:rPr>
        <w:rFonts w:cs="Arial"/>
        <w:color w:val="000000"/>
        <w:sz w:val="18"/>
        <w:szCs w:val="18"/>
      </w:rPr>
      <w:tab/>
      <w:t>tel.: 776 294 592, 564 409 324, e</w:t>
    </w:r>
    <w:r>
      <w:rPr>
        <w:rFonts w:cs="Arial"/>
        <w:color w:val="000000"/>
        <w:sz w:val="18"/>
        <w:szCs w:val="18"/>
      </w:rPr>
      <w:noBreakHyphen/>
      <w:t>mail: ou.oslavicka@seznam.cz, http://www.oslavicka.cz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012D8"/>
    <w:multiLevelType w:val="hybridMultilevel"/>
    <w:tmpl w:val="A30C90E8"/>
    <w:lvl w:ilvl="0" w:tplc="D9ECF542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55D35"/>
    <w:multiLevelType w:val="hybridMultilevel"/>
    <w:tmpl w:val="F410B3B4"/>
    <w:lvl w:ilvl="0" w:tplc="A1D4B91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8264">
    <w:abstractNumId w:val="0"/>
  </w:num>
  <w:num w:numId="2" w16cid:durableId="60843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DAF"/>
    <w:rsid w:val="00291B46"/>
    <w:rsid w:val="006E6DAF"/>
    <w:rsid w:val="006F00BE"/>
    <w:rsid w:val="008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0199"/>
  <w15:docId w15:val="{57244A8C-1AF4-4954-A59E-9026DB4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pPr>
      <w:spacing w:after="0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Sulova, Marketa [EMR/SYSS/PWS/PRAH]</cp:lastModifiedBy>
  <cp:revision>12</cp:revision>
  <dcterms:created xsi:type="dcterms:W3CDTF">2016-03-31T19:22:00Z</dcterms:created>
  <dcterms:modified xsi:type="dcterms:W3CDTF">2024-12-10T08:01:00Z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901aa-f724-46bf-bb4f-aef09392934b_Enabled">
    <vt:lpwstr>true</vt:lpwstr>
  </property>
  <property fmtid="{D5CDD505-2E9C-101B-9397-08002B2CF9AE}" pid="3" name="MSIP_Label_d38901aa-f724-46bf-bb4f-aef09392934b_SetDate">
    <vt:lpwstr>2024-12-10T08:01:41Z</vt:lpwstr>
  </property>
  <property fmtid="{D5CDD505-2E9C-101B-9397-08002B2CF9AE}" pid="4" name="MSIP_Label_d38901aa-f724-46bf-bb4f-aef09392934b_Method">
    <vt:lpwstr>Standard</vt:lpwstr>
  </property>
  <property fmtid="{D5CDD505-2E9C-101B-9397-08002B2CF9AE}" pid="5" name="MSIP_Label_d38901aa-f724-46bf-bb4f-aef09392934b_Name">
    <vt:lpwstr>Internal - No Label</vt:lpwstr>
  </property>
  <property fmtid="{D5CDD505-2E9C-101B-9397-08002B2CF9AE}" pid="6" name="MSIP_Label_d38901aa-f724-46bf-bb4f-aef09392934b_SiteId">
    <vt:lpwstr>eb06985d-06ca-4a17-81da-629ab99f6505</vt:lpwstr>
  </property>
  <property fmtid="{D5CDD505-2E9C-101B-9397-08002B2CF9AE}" pid="7" name="MSIP_Label_d38901aa-f724-46bf-bb4f-aef09392934b_ActionId">
    <vt:lpwstr>d72d5c93-c72c-405c-b36d-5b44cb1d46fe</vt:lpwstr>
  </property>
  <property fmtid="{D5CDD505-2E9C-101B-9397-08002B2CF9AE}" pid="8" name="MSIP_Label_d38901aa-f724-46bf-bb4f-aef09392934b_ContentBits">
    <vt:lpwstr>0</vt:lpwstr>
  </property>
</Properties>
</file>